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55" w:rsidRPr="006229F0" w:rsidRDefault="00C50E55" w:rsidP="00551311">
      <w:pPr>
        <w:spacing w:line="400" w:lineRule="exact"/>
        <w:jc w:val="center"/>
        <w:rPr>
          <w:rFonts w:ascii="Calibri" w:hAnsi="Calibri"/>
          <w:sz w:val="24"/>
          <w:szCs w:val="24"/>
        </w:rPr>
      </w:pPr>
      <w:r w:rsidRPr="006229F0">
        <w:rPr>
          <w:sz w:val="24"/>
          <w:szCs w:val="24"/>
        </w:rPr>
        <w:t>Sanction Limitation and Exclusion Clause</w:t>
      </w:r>
    </w:p>
    <w:p w:rsidR="00C50E55" w:rsidRDefault="00C50E55" w:rsidP="00551311">
      <w:pPr>
        <w:spacing w:line="400" w:lineRule="exact"/>
        <w:jc w:val="both"/>
      </w:pPr>
    </w:p>
    <w:p w:rsidR="00C50E55" w:rsidRPr="00BE2382" w:rsidRDefault="00C50E55" w:rsidP="00551311">
      <w:pPr>
        <w:spacing w:line="400" w:lineRule="exact"/>
        <w:jc w:val="both"/>
        <w:rPr>
          <w:rFonts w:ascii="Arial" w:hAnsi="Arial"/>
          <w:b w:val="0"/>
          <w:bCs/>
        </w:rPr>
      </w:pPr>
      <w:r w:rsidRPr="00BE2382">
        <w:rPr>
          <w:rFonts w:ascii="Arial" w:hAnsi="Arial"/>
          <w:b w:val="0"/>
          <w:bCs/>
        </w:rPr>
        <w:t>This endorsement forms part of this policy</w:t>
      </w:r>
      <w:r w:rsidRPr="00BE2382">
        <w:rPr>
          <w:rFonts w:ascii="Arial" w:hAnsi="Arial"/>
          <w:b w:val="0"/>
          <w:bCs/>
          <w:cs/>
        </w:rPr>
        <w:t>.</w:t>
      </w:r>
    </w:p>
    <w:p w:rsidR="00C50E55" w:rsidRPr="00BE2382" w:rsidRDefault="00C50E55" w:rsidP="00551311">
      <w:pPr>
        <w:spacing w:line="400" w:lineRule="exact"/>
        <w:jc w:val="both"/>
        <w:rPr>
          <w:rFonts w:ascii="Arial" w:hAnsi="Arial"/>
          <w:b w:val="0"/>
          <w:bCs/>
        </w:rPr>
      </w:pPr>
    </w:p>
    <w:p w:rsidR="00C50E55" w:rsidRPr="00BE2382" w:rsidRDefault="00C50E55" w:rsidP="00551311">
      <w:pPr>
        <w:spacing w:line="400" w:lineRule="exact"/>
        <w:jc w:val="both"/>
        <w:rPr>
          <w:rFonts w:ascii="Arial" w:hAnsi="Arial"/>
          <w:b w:val="0"/>
          <w:bCs/>
        </w:rPr>
      </w:pPr>
      <w:r w:rsidRPr="00BE2382">
        <w:rPr>
          <w:rFonts w:ascii="Arial" w:hAnsi="Arial"/>
          <w:b w:val="0"/>
          <w:bCs/>
        </w:rPr>
        <w:t>It is hereby agreed and declared that notwithstanding anything contained in the Policy or Endorsement to the contrary,</w:t>
      </w:r>
    </w:p>
    <w:p w:rsidR="00C50E55" w:rsidRPr="00BE2382" w:rsidRDefault="00C50E55" w:rsidP="00551311">
      <w:pPr>
        <w:spacing w:line="400" w:lineRule="exact"/>
        <w:jc w:val="both"/>
        <w:rPr>
          <w:rFonts w:ascii="Arial" w:hAnsi="Arial"/>
          <w:b w:val="0"/>
          <w:bCs/>
        </w:rPr>
      </w:pPr>
    </w:p>
    <w:p w:rsidR="00C50E55" w:rsidRPr="00BE2382" w:rsidRDefault="00C50E55" w:rsidP="00551311">
      <w:pPr>
        <w:spacing w:line="400" w:lineRule="exact"/>
        <w:jc w:val="both"/>
        <w:rPr>
          <w:rFonts w:ascii="Arial" w:hAnsi="Arial"/>
          <w:b w:val="0"/>
          <w:bCs/>
        </w:rPr>
      </w:pPr>
      <w:r w:rsidRPr="00BE2382">
        <w:rPr>
          <w:rFonts w:ascii="Arial" w:hAnsi="Arial"/>
          <w:b w:val="0"/>
          <w:bCs/>
        </w:rPr>
        <w:t xml:space="preserve">This Policy shall not cover any claim, payment of </w:t>
      </w:r>
      <w:r>
        <w:rPr>
          <w:rFonts w:ascii="Arial" w:hAnsi="Arial"/>
          <w:b w:val="0"/>
          <w:bCs/>
        </w:rPr>
        <w:t>any</w:t>
      </w:r>
      <w:r w:rsidRPr="00BE2382">
        <w:rPr>
          <w:rFonts w:ascii="Arial" w:hAnsi="Arial"/>
          <w:b w:val="0"/>
          <w:bCs/>
        </w:rPr>
        <w:t xml:space="preserve"> claim</w:t>
      </w:r>
      <w:r>
        <w:rPr>
          <w:rFonts w:ascii="Arial" w:hAnsi="Arial"/>
          <w:b w:val="0"/>
          <w:bCs/>
        </w:rPr>
        <w:t xml:space="preserve"> or provide any benefit hereunder to the extent that the provision of such cover, payment of such claim or provision of such benefit would expose </w:t>
      </w:r>
      <w:r w:rsidRPr="00D34842">
        <w:rPr>
          <w:rFonts w:ascii="Arial" w:hAnsi="Arial"/>
          <w:b w:val="0"/>
          <w:bCs/>
        </w:rPr>
        <w:t>the</w:t>
      </w:r>
      <w:r>
        <w:rPr>
          <w:rFonts w:ascii="Arial" w:hAnsi="Arial"/>
          <w:b w:val="0"/>
          <w:bCs/>
          <w:color w:val="0000FF"/>
        </w:rPr>
        <w:t xml:space="preserve"> </w:t>
      </w:r>
      <w:r>
        <w:rPr>
          <w:rFonts w:ascii="Arial" w:hAnsi="Arial"/>
          <w:b w:val="0"/>
          <w:bCs/>
        </w:rPr>
        <w:t xml:space="preserve">Company to any sanction, prohibition or restriction under United Nations resolutions or the trade or economic sanctions, laws or regulations of the European Union, Japan, United Kingdom or United States of America. </w:t>
      </w:r>
      <w:r w:rsidRPr="00BE2382">
        <w:rPr>
          <w:rFonts w:ascii="Arial" w:hAnsi="Arial"/>
          <w:b w:val="0"/>
          <w:bCs/>
        </w:rPr>
        <w:t xml:space="preserve">  </w:t>
      </w:r>
      <w:bookmarkStart w:id="0" w:name="_GoBack"/>
      <w:bookmarkEnd w:id="0"/>
    </w:p>
    <w:p w:rsidR="00C50E55" w:rsidRDefault="00C50E55" w:rsidP="00551311">
      <w:pPr>
        <w:spacing w:line="400" w:lineRule="exact"/>
        <w:jc w:val="both"/>
        <w:rPr>
          <w:rFonts w:ascii="Arial" w:hAnsi="Arial"/>
          <w:b w:val="0"/>
          <w:bCs/>
        </w:rPr>
      </w:pPr>
    </w:p>
    <w:p w:rsidR="00C50E55" w:rsidRDefault="00C50E55" w:rsidP="00551311">
      <w:pPr>
        <w:spacing w:line="400" w:lineRule="exact"/>
        <w:jc w:val="both"/>
        <w:rPr>
          <w:rFonts w:ascii="Arial" w:hAnsi="Arial"/>
          <w:b w:val="0"/>
          <w:bCs/>
        </w:rPr>
      </w:pPr>
      <w:r w:rsidRPr="00DA7154">
        <w:rPr>
          <w:rFonts w:ascii="Arial" w:hAnsi="Arial"/>
          <w:b w:val="0"/>
          <w:bCs/>
        </w:rPr>
        <w:t xml:space="preserve">The agreement under this endorsement shall be subject to the same exclusions, general conditions and other statements as contained in this policy, unless otherwise amended, changed, appended within this endorsement.   </w:t>
      </w:r>
    </w:p>
    <w:p w:rsidR="00C50E55" w:rsidRPr="00DA7154" w:rsidRDefault="00C50E55" w:rsidP="00551311">
      <w:pPr>
        <w:spacing w:line="400" w:lineRule="exact"/>
        <w:jc w:val="both"/>
        <w:rPr>
          <w:rFonts w:ascii="Arial" w:hAnsi="Arial"/>
          <w:b w:val="0"/>
          <w:bCs/>
        </w:rPr>
      </w:pPr>
    </w:p>
    <w:p w:rsidR="00C50E55" w:rsidRPr="008A560B" w:rsidRDefault="00C50E55" w:rsidP="0061218F">
      <w:pPr>
        <w:spacing w:line="400" w:lineRule="exact"/>
        <w:ind w:left="826" w:hanging="812"/>
        <w:jc w:val="both"/>
        <w:rPr>
          <w:rFonts w:ascii="Arial" w:hAnsi="Arial"/>
          <w:b w:val="0"/>
          <w:bCs/>
          <w:sz w:val="32"/>
          <w:szCs w:val="32"/>
          <w:u w:val="single"/>
        </w:rPr>
      </w:pPr>
      <w:r>
        <w:rPr>
          <w:rFonts w:ascii="Arial" w:hAnsi="Arial"/>
          <w:b w:val="0"/>
        </w:rPr>
        <w:t>Remark</w:t>
      </w:r>
      <w:r w:rsidRPr="001B61E2">
        <w:rPr>
          <w:rFonts w:ascii="Arial" w:hAnsi="Arial"/>
          <w:b w:val="0"/>
        </w:rPr>
        <w:t xml:space="preserve">: </w:t>
      </w:r>
      <w:r w:rsidRPr="008A560B">
        <w:rPr>
          <w:rFonts w:ascii="Arial" w:hAnsi="Arial"/>
          <w:b w:val="0"/>
          <w:bCs/>
        </w:rPr>
        <w:t>This endorsement shall not be enforced if the Insured has not acknowledged the limitation and exclusion given in this endorsement when the contract is entered into; and the Company shall provide evidence of the Insured’s acknowledgement to the Registrar upon requested.</w:t>
      </w:r>
    </w:p>
    <w:p w:rsidR="00C50E55" w:rsidRPr="00FB07B0" w:rsidRDefault="00C50E55" w:rsidP="006229F0">
      <w:pPr>
        <w:spacing w:after="0"/>
        <w:rPr>
          <w:rFonts w:ascii="Calibri" w:hAnsi="Calibri" w:cs="Cordia New"/>
          <w:b w:val="0"/>
          <w:bCs/>
          <w:sz w:val="40"/>
          <w:szCs w:val="40"/>
          <w:u w:val="single"/>
        </w:rPr>
      </w:pPr>
    </w:p>
    <w:p w:rsidR="00C50E55" w:rsidRPr="00AA35F9" w:rsidRDefault="00C50E55" w:rsidP="006229F0">
      <w:pPr>
        <w:spacing w:after="0"/>
        <w:rPr>
          <w:rFonts w:ascii="Calibri" w:hAnsi="Calibri"/>
          <w:b w:val="0"/>
          <w:bCs/>
          <w:sz w:val="32"/>
          <w:szCs w:val="32"/>
        </w:rPr>
      </w:pPr>
      <w:r w:rsidRPr="00AA35F9">
        <w:rPr>
          <w:rFonts w:ascii="Calibri" w:hAnsi="Calibri" w:cs="Cordia New"/>
          <w:b w:val="0"/>
          <w:bCs/>
          <w:sz w:val="32"/>
          <w:szCs w:val="32"/>
          <w:u w:val="single"/>
          <w:cs/>
        </w:rPr>
        <w:t>หมายเหตุ</w:t>
      </w:r>
      <w:r w:rsidRPr="00AA35F9">
        <w:rPr>
          <w:rFonts w:ascii="Calibri" w:hAnsi="Calibri"/>
          <w:b w:val="0"/>
          <w:bCs/>
          <w:sz w:val="32"/>
          <w:szCs w:val="32"/>
        </w:rPr>
        <w:tab/>
      </w:r>
      <w:r w:rsidRPr="00AA35F9">
        <w:rPr>
          <w:rFonts w:ascii="Calibri" w:hAnsi="Calibri" w:cs="Cordia New"/>
          <w:b w:val="0"/>
          <w:bCs/>
          <w:sz w:val="32"/>
          <w:szCs w:val="32"/>
          <w:cs/>
        </w:rPr>
        <w:t>เอกสารนี้ถือเป็นคำแปลเท่านั้น</w:t>
      </w:r>
    </w:p>
    <w:p w:rsidR="00C50E55" w:rsidRPr="00AA35F9" w:rsidRDefault="00C50E55" w:rsidP="006229F0">
      <w:pPr>
        <w:spacing w:after="0"/>
        <w:ind w:left="1440" w:hanging="1440"/>
        <w:rPr>
          <w:rFonts w:ascii="Arial" w:hAnsi="Arial"/>
          <w:sz w:val="24"/>
          <w:szCs w:val="24"/>
        </w:rPr>
      </w:pPr>
      <w:r w:rsidRPr="00AA35F9">
        <w:rPr>
          <w:rFonts w:ascii="Arial" w:hAnsi="Arial"/>
          <w:b w:val="0"/>
          <w:bCs/>
          <w:sz w:val="24"/>
          <w:szCs w:val="24"/>
          <w:u w:val="single"/>
        </w:rPr>
        <w:t>Remark</w:t>
      </w:r>
      <w:r w:rsidRPr="00AA35F9">
        <w:rPr>
          <w:rFonts w:ascii="Arial" w:hAnsi="Arial"/>
          <w:b w:val="0"/>
          <w:bCs/>
          <w:sz w:val="24"/>
          <w:szCs w:val="24"/>
        </w:rPr>
        <w:tab/>
        <w:t>The English language used in this policy is merely a translation of Thai Version</w:t>
      </w:r>
    </w:p>
    <w:p w:rsidR="00C50E55" w:rsidRDefault="00C50E55" w:rsidP="00551311">
      <w:pPr>
        <w:spacing w:line="400" w:lineRule="exact"/>
        <w:jc w:val="both"/>
      </w:pPr>
    </w:p>
    <w:sectPr w:rsidR="00C50E55" w:rsidSect="00C8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FBE"/>
    <w:rsid w:val="00101321"/>
    <w:rsid w:val="001B61E2"/>
    <w:rsid w:val="002A2627"/>
    <w:rsid w:val="00300FBE"/>
    <w:rsid w:val="004F4D44"/>
    <w:rsid w:val="00551311"/>
    <w:rsid w:val="005613C7"/>
    <w:rsid w:val="0061218F"/>
    <w:rsid w:val="006229F0"/>
    <w:rsid w:val="006615AC"/>
    <w:rsid w:val="006D0E9D"/>
    <w:rsid w:val="00721AB5"/>
    <w:rsid w:val="00734025"/>
    <w:rsid w:val="007877FF"/>
    <w:rsid w:val="007E084E"/>
    <w:rsid w:val="008A560B"/>
    <w:rsid w:val="008B1428"/>
    <w:rsid w:val="008F2A0B"/>
    <w:rsid w:val="00AA35F9"/>
    <w:rsid w:val="00B102DA"/>
    <w:rsid w:val="00B66C4A"/>
    <w:rsid w:val="00BE2382"/>
    <w:rsid w:val="00C50E55"/>
    <w:rsid w:val="00C8735D"/>
    <w:rsid w:val="00D34842"/>
    <w:rsid w:val="00DA7154"/>
    <w:rsid w:val="00DD2D20"/>
    <w:rsid w:val="00E20D9B"/>
    <w:rsid w:val="00E30ED6"/>
    <w:rsid w:val="00E33186"/>
    <w:rsid w:val="00FB07B0"/>
    <w:rsid w:val="00FD4B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Calibri" w:hAnsi="Arial Bold" w:cs="Arial"/>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DA"/>
    <w:pPr>
      <w:spacing w:after="200" w:line="276" w:lineRule="auto"/>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Pagawan Pongpun</dc:creator>
  <cp:keywords/>
  <dc:description/>
  <cp:lastModifiedBy>admin</cp:lastModifiedBy>
  <cp:revision>18</cp:revision>
  <cp:lastPrinted>2014-07-15T03:03:00Z</cp:lastPrinted>
  <dcterms:created xsi:type="dcterms:W3CDTF">2014-06-12T09:05:00Z</dcterms:created>
  <dcterms:modified xsi:type="dcterms:W3CDTF">2014-08-05T04:27:00Z</dcterms:modified>
</cp:coreProperties>
</file>